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First-Year Engineering Experiences Conference 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Conference Host Proposal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For which year(s) would you like to be considered? (check all that apply)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2024</w:t>
        <w:tab/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2025</w:t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Contact: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8100"/>
        <w:tblGridChange w:id="0">
          <w:tblGrid>
            <w:gridCol w:w="1260"/>
            <w:gridCol w:w="810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Host Institution: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2005"/>
        <w:gridCol w:w="7355"/>
        <w:tblGridChange w:id="0">
          <w:tblGrid>
            <w:gridCol w:w="2005"/>
            <w:gridCol w:w="735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Size: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5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Characteristics (e.g., Private/Public, Rural/Urban, Total number of students, etc)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First-Year Engineering: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2635"/>
        <w:gridCol w:w="6725"/>
        <w:tblGridChange w:id="0">
          <w:tblGrid>
            <w:gridCol w:w="2635"/>
            <w:gridCol w:w="672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Number of first-year engineering students annually: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E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ructure of first-yea</w:t>
            </w:r>
            <w:r w:rsidDel="00000000" w:rsidR="00000000" w:rsidRPr="00000000">
              <w:rPr>
                <w:rtl w:val="0"/>
              </w:rPr>
              <w:t xml:space="preserve">r engineering: (e.g., college based, independent “first-year” department, based in traditional departments, common, required)</w:t>
            </w:r>
          </w:p>
          <w:p w:rsidR="00000000" w:rsidDel="00000000" w:rsidP="00000000" w:rsidRDefault="00000000" w:rsidRPr="00000000" w14:paraId="0000001F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Potential Meeting Locations/Venues (in order of preference):</w:t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5400"/>
        <w:tblGridChange w:id="0">
          <w:tblGrid>
            <w:gridCol w:w="3960"/>
            <w:gridCol w:w="540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Facility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 Brief Description of space and distance to your campus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5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9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r w:rsidDel="00000000" w:rsidR="00000000" w:rsidRPr="00000000">
        <w:rPr>
          <w:rtl w:val="0"/>
        </w:rPr>
        <w:t xml:space="preserve">Options for Hotel accommodations and pricing:</w:t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1440"/>
        <w:gridCol w:w="2700"/>
        <w:tblGridChange w:id="0">
          <w:tblGrid>
            <w:gridCol w:w="5220"/>
            <w:gridCol w:w="1440"/>
            <w:gridCol w:w="270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Per night cost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Distance to meeting sites/distance to your campus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2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5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8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1"/>
        <w:rPr/>
      </w:pPr>
      <w:r w:rsidDel="00000000" w:rsidR="00000000" w:rsidRPr="00000000">
        <w:rPr>
          <w:rtl w:val="0"/>
        </w:rPr>
        <w:t xml:space="preserve">Available public transportation (including location of/distance to nearest airport, modes of transportation available to get to and from airport and to get to meeting site from hotels (and around town)):</w:t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700" w:hRule="atLeast"/>
        </w:trPr>
        <w:tc>
          <w:tcPr/>
          <w:p w:rsidR="00000000" w:rsidDel="00000000" w:rsidP="00000000" w:rsidRDefault="00000000" w:rsidRPr="00000000" w14:paraId="0000003C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1"/>
        <w:rPr/>
      </w:pPr>
      <w:r w:rsidDel="00000000" w:rsidR="00000000" w:rsidRPr="00000000">
        <w:rPr>
          <w:rtl w:val="0"/>
        </w:rPr>
        <w:t xml:space="preserve">Proposed Dates </w:t>
      </w:r>
      <w:r w:rsidDel="00000000" w:rsidR="00000000" w:rsidRPr="00000000">
        <w:rPr>
          <w:rtl w:val="0"/>
        </w:rPr>
        <w:t xml:space="preserve">(FYEE is typically held in late July or early August)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3E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Provide a description of the potential conference highlights and unique opportunities that your site provides - </w:t>
      </w:r>
      <w:r w:rsidDel="00000000" w:rsidR="00000000" w:rsidRPr="00000000">
        <w:rPr>
          <w:rtl w:val="0"/>
        </w:rPr>
        <w:t xml:space="preserve">Why should we choose you as host?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20" w:hRule="atLeast"/>
        </w:trPr>
        <w:tc>
          <w:tcPr/>
          <w:p w:rsidR="00000000" w:rsidDel="00000000" w:rsidP="00000000" w:rsidRDefault="00000000" w:rsidRPr="00000000" w14:paraId="00000040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General Chair:</w:t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000000" w:space="0" w:sz="4" w:val="single"/>
        </w:tblBorders>
        <w:tblLayout w:type="fixed"/>
        <w:tblLook w:val="0400"/>
      </w:tblPr>
      <w:tblGrid>
        <w:gridCol w:w="1375"/>
        <w:gridCol w:w="7985"/>
        <w:tblGridChange w:id="0">
          <w:tblGrid>
            <w:gridCol w:w="1375"/>
            <w:gridCol w:w="798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42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4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Phone and email: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 w14:paraId="00000046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  <w:t xml:space="preserve">Brief Bio (~100 words)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120" w:line="312" w:lineRule="auto"/>
              <w:ind w:left="14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Letter of Support: </w:t>
      </w:r>
      <w:r w:rsidDel="00000000" w:rsidR="00000000" w:rsidRPr="00000000">
        <w:rPr>
          <w:b w:val="0"/>
          <w:rtl w:val="0"/>
        </w:rPr>
        <w:t xml:space="preserve">Attach a letter in support of hosting the FYEE conference from an appropriate administrative unit with fiscal authority (i.e., program head, department head, dean).</w:t>
      </w:r>
    </w:p>
    <w:p w:rsidR="00000000" w:rsidDel="00000000" w:rsidP="00000000" w:rsidRDefault="00000000" w:rsidRPr="00000000" w14:paraId="00000049">
      <w:pPr>
        <w:pStyle w:val="Heading1"/>
        <w:rPr>
          <w:b w:val="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Preliminary Budget Estimate: </w:t>
      </w:r>
      <w:r w:rsidDel="00000000" w:rsidR="00000000" w:rsidRPr="00000000">
        <w:rPr>
          <w:b w:val="0"/>
          <w:rtl w:val="0"/>
        </w:rPr>
        <w:t xml:space="preserve">Attach a preliminary budget estimate. Please contact Patti Greenawalt (</w:t>
      </w: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p.greenawalt@asee.org</w:t>
        </w:r>
      </w:hyperlink>
      <w:r w:rsidDel="00000000" w:rsidR="00000000" w:rsidRPr="00000000">
        <w:rPr>
          <w:b w:val="0"/>
          <w:rtl w:val="0"/>
        </w:rPr>
        <w:t xml:space="preserve">, 202-331-3522) for budget guidance. </w:t>
      </w:r>
    </w:p>
    <w:p w:rsidR="00000000" w:rsidDel="00000000" w:rsidP="00000000" w:rsidRDefault="00000000" w:rsidRPr="00000000" w14:paraId="0000004A">
      <w:pPr>
        <w:pStyle w:val="Heading1"/>
        <w:rPr/>
      </w:pPr>
      <w:r w:rsidDel="00000000" w:rsidR="00000000" w:rsidRPr="00000000">
        <w:rPr>
          <w:rtl w:val="0"/>
        </w:rPr>
        <w:t xml:space="preserve">Submit the completed form, the letter of support, and the preliminary budget estimate as a single PDF file to</w:t>
      </w:r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FYEE_Host_Proposal_Submission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/>
      <w:pgMar w:bottom="144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color="bfbfbf" w:space="6" w:sz="4" w:val="single"/>
      </w:pBdr>
      <w:tabs>
        <w:tab w:val="center" w:pos="4680"/>
        <w:tab w:val="right" w:pos="9360"/>
      </w:tabs>
      <w:spacing w:after="720" w:before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color="bfbfbf" w:space="6" w:sz="4" w:val="single"/>
      </w:pBdr>
      <w:tabs>
        <w:tab w:val="left" w:pos="3840"/>
      </w:tabs>
      <w:spacing w:after="720" w:before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404040"/>
        <w:sz w:val="18"/>
        <w:szCs w:val="18"/>
        <w:lang w:val="en-US"/>
      </w:rPr>
    </w:rPrDefault>
    <w:pPrDefault>
      <w:pPr>
        <w:spacing w:after="200"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480" w:lineRule="auto"/>
    </w:pPr>
    <w:rPr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b w:val="1"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b w:val="1"/>
      <w:color w:val="6e6e6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b w:val="1"/>
      <w:i w:val="1"/>
      <w:color w:val="6e6e6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color w:val="6e6e6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bfbfbf" w:space="6" w:sz="4" w:val="single"/>
      </w:pBdr>
      <w:spacing w:after="480" w:before="0" w:line="240" w:lineRule="auto"/>
    </w:pPr>
    <w:rPr>
      <w:b w:val="1"/>
      <w:smallCaps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f2f2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p.greenawalt@asee.org" TargetMode="External"/><Relationship Id="rId7" Type="http://schemas.openxmlformats.org/officeDocument/2006/relationships/hyperlink" Target="https://virginiatech.qualtrics.com/jfe/form/SV_0vp1SBqNgkgh1C5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