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A4" w:rsidRDefault="00A00DA4" w:rsidP="00F4732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A00DA4" w:rsidRPr="00A00DA4" w:rsidRDefault="00A00DA4" w:rsidP="00A00DA4">
      <w:pPr>
        <w:jc w:val="center"/>
        <w:rPr>
          <w:sz w:val="24"/>
          <w:szCs w:val="24"/>
        </w:rPr>
      </w:pPr>
    </w:p>
    <w:p w:rsidR="00B15245" w:rsidRPr="00B15245" w:rsidRDefault="00B15245" w:rsidP="00B15245">
      <w:pPr>
        <w:spacing w:after="0" w:line="240" w:lineRule="auto"/>
        <w:jc w:val="center"/>
        <w:rPr>
          <w:b/>
          <w:sz w:val="24"/>
          <w:szCs w:val="24"/>
        </w:rPr>
      </w:pPr>
      <w:r w:rsidRPr="00B15245">
        <w:rPr>
          <w:b/>
          <w:sz w:val="24"/>
          <w:szCs w:val="24"/>
        </w:rPr>
        <w:t>2020 ASEE Conference</w:t>
      </w:r>
    </w:p>
    <w:p w:rsidR="00B15245" w:rsidRPr="00B15245" w:rsidRDefault="00B15245" w:rsidP="00B15245">
      <w:pPr>
        <w:spacing w:after="0" w:line="240" w:lineRule="auto"/>
        <w:jc w:val="center"/>
        <w:rPr>
          <w:b/>
          <w:sz w:val="24"/>
          <w:szCs w:val="24"/>
        </w:rPr>
      </w:pPr>
      <w:r w:rsidRPr="00B15245">
        <w:rPr>
          <w:b/>
          <w:sz w:val="24"/>
          <w:szCs w:val="24"/>
        </w:rPr>
        <w:t>ELD Lightning Talks</w:t>
      </w:r>
    </w:p>
    <w:p w:rsidR="00B15245" w:rsidRPr="00B15245" w:rsidRDefault="00B15245" w:rsidP="00B15245">
      <w:pPr>
        <w:spacing w:after="0" w:line="240" w:lineRule="auto"/>
        <w:jc w:val="center"/>
        <w:rPr>
          <w:b/>
          <w:sz w:val="24"/>
          <w:szCs w:val="24"/>
        </w:rPr>
      </w:pPr>
      <w:r w:rsidRPr="00B15245">
        <w:rPr>
          <w:b/>
          <w:sz w:val="24"/>
          <w:szCs w:val="24"/>
        </w:rPr>
        <w:t>Session I</w:t>
      </w:r>
    </w:p>
    <w:p w:rsidR="00B15245" w:rsidRPr="00B15245" w:rsidRDefault="00B15245" w:rsidP="00B152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</w:t>
      </w:r>
      <w:r w:rsidRPr="00B15245">
        <w:rPr>
          <w:b/>
          <w:sz w:val="24"/>
          <w:szCs w:val="24"/>
        </w:rPr>
        <w:t>ay, June 2</w:t>
      </w:r>
      <w:r>
        <w:rPr>
          <w:b/>
          <w:sz w:val="24"/>
          <w:szCs w:val="24"/>
        </w:rPr>
        <w:t>2</w:t>
      </w:r>
      <w:r w:rsidRPr="00B15245">
        <w:rPr>
          <w:b/>
          <w:sz w:val="24"/>
          <w:szCs w:val="24"/>
        </w:rPr>
        <w:t>, 2020</w:t>
      </w:r>
    </w:p>
    <w:p w:rsidR="00B15245" w:rsidRPr="00B15245" w:rsidRDefault="00B15245" w:rsidP="00B15245">
      <w:pPr>
        <w:spacing w:after="0" w:line="240" w:lineRule="auto"/>
        <w:jc w:val="center"/>
        <w:rPr>
          <w:b/>
          <w:sz w:val="24"/>
          <w:szCs w:val="24"/>
        </w:rPr>
      </w:pPr>
      <w:r w:rsidRPr="00B15245">
        <w:rPr>
          <w:b/>
          <w:sz w:val="24"/>
          <w:szCs w:val="24"/>
        </w:rPr>
        <w:t>1:00-2:00 PM</w:t>
      </w:r>
    </w:p>
    <w:p w:rsidR="00A00DA4" w:rsidRPr="00A00DA4" w:rsidRDefault="00A00DA4" w:rsidP="00F47327">
      <w:pPr>
        <w:spacing w:after="0" w:line="240" w:lineRule="auto"/>
        <w:jc w:val="center"/>
        <w:rPr>
          <w:sz w:val="24"/>
          <w:szCs w:val="24"/>
        </w:rPr>
      </w:pPr>
    </w:p>
    <w:p w:rsidR="00F47327" w:rsidRDefault="00F47327" w:rsidP="00F47327">
      <w:pPr>
        <w:spacing w:after="0" w:line="240" w:lineRule="auto"/>
        <w:jc w:val="center"/>
        <w:rPr>
          <w:sz w:val="18"/>
          <w:szCs w:val="16"/>
        </w:rPr>
      </w:pPr>
    </w:p>
    <w:p w:rsidR="00A00DA4" w:rsidRDefault="00A00DA4" w:rsidP="00F47327">
      <w:pPr>
        <w:spacing w:after="0" w:line="240" w:lineRule="auto"/>
        <w:jc w:val="center"/>
        <w:rPr>
          <w:sz w:val="18"/>
          <w:szCs w:val="16"/>
        </w:rPr>
      </w:pPr>
    </w:p>
    <w:p w:rsidR="00F47327" w:rsidRDefault="00F47327" w:rsidP="00F47327">
      <w:pPr>
        <w:spacing w:after="0" w:line="240" w:lineRule="auto"/>
        <w:jc w:val="center"/>
        <w:rPr>
          <w:sz w:val="18"/>
          <w:szCs w:val="16"/>
        </w:rPr>
      </w:pPr>
    </w:p>
    <w:tbl>
      <w:tblPr>
        <w:tblStyle w:val="TableGrid"/>
        <w:tblpPr w:leftFromText="180" w:rightFromText="180" w:vertAnchor="page" w:horzAnchor="margin" w:tblpXSpec="center" w:tblpY="3901"/>
        <w:tblW w:w="11088" w:type="dxa"/>
        <w:tblLook w:val="04A0" w:firstRow="1" w:lastRow="0" w:firstColumn="1" w:lastColumn="0" w:noHBand="0" w:noVBand="1"/>
      </w:tblPr>
      <w:tblGrid>
        <w:gridCol w:w="577"/>
        <w:gridCol w:w="3183"/>
        <w:gridCol w:w="2366"/>
        <w:gridCol w:w="4962"/>
      </w:tblGrid>
      <w:tr w:rsidR="00F47327" w:rsidTr="00B15245">
        <w:trPr>
          <w:trHeight w:val="271"/>
        </w:trPr>
        <w:tc>
          <w:tcPr>
            <w:tcW w:w="577" w:type="dxa"/>
          </w:tcPr>
          <w:p w:rsidR="00F47327" w:rsidRPr="00A00DA4" w:rsidRDefault="00F47327" w:rsidP="00B15245">
            <w:pPr>
              <w:rPr>
                <w:b/>
                <w:sz w:val="24"/>
                <w:szCs w:val="24"/>
              </w:rPr>
            </w:pPr>
            <w:r w:rsidRPr="00A00DA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183" w:type="dxa"/>
          </w:tcPr>
          <w:p w:rsidR="00F47327" w:rsidRPr="00A00DA4" w:rsidRDefault="00F47327" w:rsidP="00B15245">
            <w:pPr>
              <w:rPr>
                <w:b/>
                <w:sz w:val="24"/>
                <w:szCs w:val="24"/>
              </w:rPr>
            </w:pPr>
            <w:r w:rsidRPr="00A00DA4">
              <w:rPr>
                <w:b/>
                <w:sz w:val="24"/>
                <w:szCs w:val="24"/>
              </w:rPr>
              <w:t>Name/contact</w:t>
            </w:r>
          </w:p>
        </w:tc>
        <w:tc>
          <w:tcPr>
            <w:tcW w:w="2366" w:type="dxa"/>
          </w:tcPr>
          <w:p w:rsidR="00F47327" w:rsidRPr="00A00DA4" w:rsidRDefault="00F47327" w:rsidP="00B15245">
            <w:pPr>
              <w:rPr>
                <w:b/>
                <w:sz w:val="24"/>
                <w:szCs w:val="24"/>
              </w:rPr>
            </w:pPr>
            <w:r w:rsidRPr="00A00DA4">
              <w:rPr>
                <w:b/>
                <w:sz w:val="24"/>
                <w:szCs w:val="24"/>
              </w:rPr>
              <w:t>Affiliation</w:t>
            </w:r>
          </w:p>
        </w:tc>
        <w:tc>
          <w:tcPr>
            <w:tcW w:w="4962" w:type="dxa"/>
          </w:tcPr>
          <w:p w:rsidR="00F47327" w:rsidRPr="00A00DA4" w:rsidRDefault="00F47327" w:rsidP="00B15245">
            <w:pPr>
              <w:rPr>
                <w:b/>
                <w:sz w:val="24"/>
                <w:szCs w:val="24"/>
              </w:rPr>
            </w:pPr>
            <w:r w:rsidRPr="00A00DA4">
              <w:rPr>
                <w:b/>
                <w:sz w:val="24"/>
                <w:szCs w:val="24"/>
              </w:rPr>
              <w:t>Title of Presentation</w:t>
            </w:r>
          </w:p>
        </w:tc>
      </w:tr>
      <w:tr w:rsidR="00F47327" w:rsidTr="00B15245">
        <w:trPr>
          <w:trHeight w:val="792"/>
        </w:trPr>
        <w:tc>
          <w:tcPr>
            <w:tcW w:w="577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1.</w:t>
            </w:r>
          </w:p>
        </w:tc>
        <w:tc>
          <w:tcPr>
            <w:tcW w:w="3183" w:type="dxa"/>
          </w:tcPr>
          <w:p w:rsidR="00F47327" w:rsidRPr="00A00DA4" w:rsidRDefault="00F47327" w:rsidP="00B15245">
            <w:pPr>
              <w:shd w:val="clear" w:color="auto" w:fill="FFFFFF"/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Emily Bongiovanni</w:t>
            </w:r>
          </w:p>
          <w:p w:rsidR="00F47327" w:rsidRPr="00A00DA4" w:rsidRDefault="00F47327" w:rsidP="00B15245">
            <w:pPr>
              <w:shd w:val="clear" w:color="auto" w:fill="FFFFFF"/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emilybongiovanni@mines.edu</w:t>
            </w:r>
          </w:p>
          <w:p w:rsidR="00F47327" w:rsidRPr="00A00DA4" w:rsidRDefault="00F47327" w:rsidP="00B15245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F47327" w:rsidRPr="00A00DA4" w:rsidRDefault="00F47327" w:rsidP="00B15245">
            <w:pPr>
              <w:shd w:val="clear" w:color="auto" w:fill="FFFFFF"/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COLORADO SCHOOL OF MINES</w:t>
            </w:r>
          </w:p>
          <w:p w:rsidR="00F47327" w:rsidRPr="00A00DA4" w:rsidRDefault="00F47327" w:rsidP="00B15245">
            <w:pPr>
              <w:shd w:val="clear" w:color="auto" w:fill="FFFFFF"/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Arthur Lakes Library</w:t>
            </w:r>
          </w:p>
        </w:tc>
        <w:tc>
          <w:tcPr>
            <w:tcW w:w="4962" w:type="dxa"/>
          </w:tcPr>
          <w:p w:rsidR="00F47327" w:rsidRPr="00A00DA4" w:rsidRDefault="00F47327" w:rsidP="00B15245">
            <w:pPr>
              <w:rPr>
                <w:rFonts w:ascii="Calibri" w:hAnsi="Calibri"/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Modern Researcher 501: Using a Graduate Student Workshop Series to Advance Research Skills</w:t>
            </w:r>
            <w:r w:rsidRPr="00A00DA4"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35187F" wp14:editId="50F9860B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255270</wp:posOffset>
                      </wp:positionV>
                      <wp:extent cx="12700" cy="450850"/>
                      <wp:effectExtent l="0" t="0" r="254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450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16EB1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20.1pt" to="293.9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xWugEAAMYDAAAOAAAAZHJzL2Uyb0RvYy54bWysU8GOEzEMvSPxD1HudKYVC6t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" strokecolor="#4579b8 [3044]"/>
                  </w:pict>
                </mc:Fallback>
              </mc:AlternateContent>
            </w:r>
          </w:p>
        </w:tc>
      </w:tr>
      <w:tr w:rsidR="00F47327" w:rsidTr="00B15245">
        <w:trPr>
          <w:trHeight w:val="563"/>
        </w:trPr>
        <w:tc>
          <w:tcPr>
            <w:tcW w:w="577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2.</w:t>
            </w:r>
          </w:p>
        </w:tc>
        <w:tc>
          <w:tcPr>
            <w:tcW w:w="3183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Sarah Jane Dooley</w:t>
            </w:r>
          </w:p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sdooley@dal.ca</w:t>
            </w:r>
          </w:p>
        </w:tc>
        <w:tc>
          <w:tcPr>
            <w:tcW w:w="2366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Dalhousie University</w:t>
            </w:r>
          </w:p>
        </w:tc>
        <w:tc>
          <w:tcPr>
            <w:tcW w:w="4962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Creating a Virtual Intern Enrichment Experience</w:t>
            </w:r>
          </w:p>
        </w:tc>
      </w:tr>
      <w:tr w:rsidR="00F47327" w:rsidTr="00B15245">
        <w:trPr>
          <w:trHeight w:val="527"/>
        </w:trPr>
        <w:tc>
          <w:tcPr>
            <w:tcW w:w="577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3.</w:t>
            </w:r>
          </w:p>
        </w:tc>
        <w:tc>
          <w:tcPr>
            <w:tcW w:w="3183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Martin Dunlap</w:t>
            </w:r>
          </w:p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Martin.Dunlap@mail.wvu.edu</w:t>
            </w:r>
          </w:p>
        </w:tc>
        <w:tc>
          <w:tcPr>
            <w:tcW w:w="2366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West Virginia University</w:t>
            </w:r>
          </w:p>
        </w:tc>
        <w:tc>
          <w:tcPr>
            <w:tcW w:w="4962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ULIB 101 for Engineers</w:t>
            </w:r>
          </w:p>
        </w:tc>
      </w:tr>
      <w:tr w:rsidR="00F47327" w:rsidTr="00B15245">
        <w:trPr>
          <w:trHeight w:val="590"/>
        </w:trPr>
        <w:tc>
          <w:tcPr>
            <w:tcW w:w="577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4.</w:t>
            </w:r>
          </w:p>
        </w:tc>
        <w:tc>
          <w:tcPr>
            <w:tcW w:w="3183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Sheree Fu</w:t>
            </w:r>
          </w:p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sfu7@calstatela.edu</w:t>
            </w:r>
          </w:p>
        </w:tc>
        <w:tc>
          <w:tcPr>
            <w:tcW w:w="2366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California State University, Los Angeles</w:t>
            </w:r>
          </w:p>
        </w:tc>
        <w:tc>
          <w:tcPr>
            <w:tcW w:w="4962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Algorithm Bias and Computer Science Students: Start Here</w:t>
            </w:r>
          </w:p>
        </w:tc>
      </w:tr>
      <w:tr w:rsidR="00F47327" w:rsidTr="00B15245">
        <w:trPr>
          <w:trHeight w:val="518"/>
        </w:trPr>
        <w:tc>
          <w:tcPr>
            <w:tcW w:w="577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5.</w:t>
            </w:r>
          </w:p>
        </w:tc>
        <w:tc>
          <w:tcPr>
            <w:tcW w:w="3183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Julia Gelfand</w:t>
            </w:r>
          </w:p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jgelfand@uci.edu</w:t>
            </w:r>
          </w:p>
        </w:tc>
        <w:tc>
          <w:tcPr>
            <w:tcW w:w="2366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 xml:space="preserve">University of California, Irvine </w:t>
            </w:r>
          </w:p>
        </w:tc>
        <w:tc>
          <w:tcPr>
            <w:tcW w:w="4962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Telling the Story: How Transformative Agreements Reinforce Open Access Options</w:t>
            </w:r>
          </w:p>
        </w:tc>
      </w:tr>
      <w:tr w:rsidR="00F47327" w:rsidTr="00B15245">
        <w:trPr>
          <w:trHeight w:val="332"/>
        </w:trPr>
        <w:tc>
          <w:tcPr>
            <w:tcW w:w="577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6.</w:t>
            </w:r>
          </w:p>
        </w:tc>
        <w:tc>
          <w:tcPr>
            <w:tcW w:w="3183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Emily K Hart</w:t>
            </w:r>
          </w:p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ekhart@syr.edu</w:t>
            </w:r>
          </w:p>
        </w:tc>
        <w:tc>
          <w:tcPr>
            <w:tcW w:w="2366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Syracuse University</w:t>
            </w:r>
          </w:p>
        </w:tc>
        <w:tc>
          <w:tcPr>
            <w:tcW w:w="4962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A Strategic Model for Outreach Planning</w:t>
            </w:r>
          </w:p>
        </w:tc>
      </w:tr>
      <w:tr w:rsidR="00F47327" w:rsidTr="00B15245">
        <w:trPr>
          <w:trHeight w:val="576"/>
        </w:trPr>
        <w:tc>
          <w:tcPr>
            <w:tcW w:w="577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7.</w:t>
            </w:r>
          </w:p>
        </w:tc>
        <w:tc>
          <w:tcPr>
            <w:tcW w:w="3183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David E. Hubbard</w:t>
            </w:r>
          </w:p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hubbardd@library.tamu.edu</w:t>
            </w:r>
          </w:p>
        </w:tc>
        <w:tc>
          <w:tcPr>
            <w:tcW w:w="2366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Texas A&amp;M University</w:t>
            </w:r>
          </w:p>
        </w:tc>
        <w:tc>
          <w:tcPr>
            <w:tcW w:w="4962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Emails, Ice Cream, and Civil Engineering Case Studies</w:t>
            </w:r>
          </w:p>
        </w:tc>
      </w:tr>
      <w:tr w:rsidR="00F47327" w:rsidTr="00B15245">
        <w:trPr>
          <w:trHeight w:val="545"/>
        </w:trPr>
        <w:tc>
          <w:tcPr>
            <w:tcW w:w="577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8.</w:t>
            </w:r>
          </w:p>
        </w:tc>
        <w:tc>
          <w:tcPr>
            <w:tcW w:w="3183" w:type="dxa"/>
          </w:tcPr>
          <w:p w:rsidR="00F47327" w:rsidRPr="00A00DA4" w:rsidRDefault="00F47327" w:rsidP="00B15245">
            <w:pPr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</w:pPr>
            <w:r w:rsidRPr="00A00DA4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>Kristen MacCartney</w:t>
            </w:r>
          </w:p>
          <w:p w:rsidR="00F47327" w:rsidRPr="00A00DA4" w:rsidRDefault="00F47327" w:rsidP="00B15245">
            <w:pPr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</w:pPr>
            <w:r w:rsidRPr="00A00DA4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>k.maccartney@ieee.org</w:t>
            </w:r>
          </w:p>
        </w:tc>
        <w:tc>
          <w:tcPr>
            <w:tcW w:w="2366" w:type="dxa"/>
          </w:tcPr>
          <w:p w:rsidR="00F47327" w:rsidRPr="00A00DA4" w:rsidRDefault="00F47327" w:rsidP="00B15245">
            <w:pPr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</w:pPr>
            <w:r w:rsidRPr="00A00DA4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>IEEE</w:t>
            </w:r>
          </w:p>
        </w:tc>
        <w:tc>
          <w:tcPr>
            <w:tcW w:w="4962" w:type="dxa"/>
          </w:tcPr>
          <w:p w:rsidR="00F47327" w:rsidRPr="00A00DA4" w:rsidRDefault="00F47327" w:rsidP="00B15245">
            <w:pPr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</w:pPr>
            <w:r w:rsidRPr="00A00DA4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>The Industrial Life of Information</w:t>
            </w:r>
          </w:p>
        </w:tc>
      </w:tr>
      <w:tr w:rsidR="00F47327" w:rsidTr="00B15245">
        <w:trPr>
          <w:trHeight w:val="545"/>
        </w:trPr>
        <w:tc>
          <w:tcPr>
            <w:tcW w:w="577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9.</w:t>
            </w:r>
          </w:p>
        </w:tc>
        <w:tc>
          <w:tcPr>
            <w:tcW w:w="3183" w:type="dxa"/>
          </w:tcPr>
          <w:p w:rsidR="00F47327" w:rsidRPr="00A00DA4" w:rsidRDefault="00F47327" w:rsidP="00B15245">
            <w:pPr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</w:pPr>
            <w:r w:rsidRPr="00A00DA4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>Jay McAllister</w:t>
            </w:r>
          </w:p>
          <w:p w:rsidR="00F47327" w:rsidRPr="00A00DA4" w:rsidRDefault="00F47327" w:rsidP="00B15245">
            <w:pPr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</w:pPr>
            <w:r w:rsidRPr="00A00DA4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>jtmcalli@uark.edu</w:t>
            </w:r>
          </w:p>
        </w:tc>
        <w:tc>
          <w:tcPr>
            <w:tcW w:w="2366" w:type="dxa"/>
          </w:tcPr>
          <w:p w:rsidR="00F47327" w:rsidRPr="00A00DA4" w:rsidRDefault="00F47327" w:rsidP="00B15245">
            <w:pPr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</w:pPr>
            <w:r w:rsidRPr="00A00DA4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>University of Arkansas Libraries</w:t>
            </w:r>
          </w:p>
          <w:p w:rsidR="00F47327" w:rsidRPr="00A00DA4" w:rsidRDefault="00F47327" w:rsidP="00B15245">
            <w:pPr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</w:pPr>
            <w:r w:rsidRPr="00A00DA4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>David W. Mullins Library</w:t>
            </w:r>
          </w:p>
        </w:tc>
        <w:tc>
          <w:tcPr>
            <w:tcW w:w="4962" w:type="dxa"/>
          </w:tcPr>
          <w:p w:rsidR="00F47327" w:rsidRPr="00A00DA4" w:rsidRDefault="00F47327" w:rsidP="00B15245">
            <w:pPr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</w:pPr>
            <w:r w:rsidRPr="00A00DA4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>Partnership with Industrial Engineering Students in Identifying Library Processes</w:t>
            </w:r>
          </w:p>
        </w:tc>
      </w:tr>
      <w:tr w:rsidR="00F47327" w:rsidTr="00B15245">
        <w:trPr>
          <w:trHeight w:val="527"/>
        </w:trPr>
        <w:tc>
          <w:tcPr>
            <w:tcW w:w="577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10.</w:t>
            </w:r>
          </w:p>
        </w:tc>
        <w:tc>
          <w:tcPr>
            <w:tcW w:w="3183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Laura Mosher</w:t>
            </w:r>
          </w:p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laura.mosher@westpoint.edu</w:t>
            </w:r>
          </w:p>
        </w:tc>
        <w:tc>
          <w:tcPr>
            <w:tcW w:w="2366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USMA Library</w:t>
            </w:r>
          </w:p>
        </w:tc>
        <w:tc>
          <w:tcPr>
            <w:tcW w:w="4962" w:type="dxa"/>
          </w:tcPr>
          <w:p w:rsidR="00F47327" w:rsidRPr="00A00DA4" w:rsidRDefault="00F47327" w:rsidP="00B15245">
            <w:pPr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</w:pPr>
            <w:r w:rsidRPr="00A00DA4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>Engaging STEM Faculty with Archives &amp; Special Collections Materials</w:t>
            </w:r>
          </w:p>
        </w:tc>
      </w:tr>
      <w:tr w:rsidR="00F47327" w:rsidTr="00B15245">
        <w:trPr>
          <w:trHeight w:val="527"/>
        </w:trPr>
        <w:tc>
          <w:tcPr>
            <w:tcW w:w="577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11.</w:t>
            </w:r>
          </w:p>
        </w:tc>
        <w:tc>
          <w:tcPr>
            <w:tcW w:w="3183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Nestor L. Osorio</w:t>
            </w:r>
          </w:p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NOsorio@niu.edu</w:t>
            </w:r>
          </w:p>
        </w:tc>
        <w:tc>
          <w:tcPr>
            <w:tcW w:w="2366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Northern Illinois University Libraries</w:t>
            </w:r>
          </w:p>
        </w:tc>
        <w:tc>
          <w:tcPr>
            <w:tcW w:w="4962" w:type="dxa"/>
          </w:tcPr>
          <w:p w:rsidR="00F47327" w:rsidRPr="00A00DA4" w:rsidRDefault="00F47327" w:rsidP="00B15245">
            <w:pPr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</w:pPr>
            <w:r w:rsidRPr="00A00DA4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>Collaboration of Library-Instructor and Writing Center for a Senior Design course</w:t>
            </w:r>
          </w:p>
        </w:tc>
      </w:tr>
      <w:tr w:rsidR="00F47327" w:rsidTr="00B15245">
        <w:trPr>
          <w:trHeight w:val="542"/>
        </w:trPr>
        <w:tc>
          <w:tcPr>
            <w:tcW w:w="577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12.</w:t>
            </w:r>
          </w:p>
        </w:tc>
        <w:tc>
          <w:tcPr>
            <w:tcW w:w="3183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Sarah Over</w:t>
            </w:r>
          </w:p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sover@umd.edu</w:t>
            </w:r>
          </w:p>
        </w:tc>
        <w:tc>
          <w:tcPr>
            <w:tcW w:w="2366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University of Maryland, STEM Library</w:t>
            </w:r>
          </w:p>
        </w:tc>
        <w:tc>
          <w:tcPr>
            <w:tcW w:w="4962" w:type="dxa"/>
          </w:tcPr>
          <w:p w:rsidR="00F47327" w:rsidRPr="00A00DA4" w:rsidRDefault="00F47327" w:rsidP="00B15245">
            <w:pPr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</w:pPr>
            <w:r w:rsidRPr="00A00DA4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>Teaching LaTeX in the UMD Libraries</w:t>
            </w:r>
          </w:p>
        </w:tc>
      </w:tr>
      <w:tr w:rsidR="00F47327" w:rsidTr="00B15245">
        <w:trPr>
          <w:trHeight w:val="500"/>
        </w:trPr>
        <w:tc>
          <w:tcPr>
            <w:tcW w:w="577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13.</w:t>
            </w:r>
          </w:p>
        </w:tc>
        <w:tc>
          <w:tcPr>
            <w:tcW w:w="3183" w:type="dxa"/>
          </w:tcPr>
          <w:p w:rsidR="00F47327" w:rsidRPr="00A00DA4" w:rsidRDefault="00F47327" w:rsidP="00B15245">
            <w:pPr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</w:pPr>
            <w:r w:rsidRPr="00A00DA4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 xml:space="preserve">Judy </w:t>
            </w:r>
            <w:proofErr w:type="spellStart"/>
            <w:r w:rsidRPr="00A00DA4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>Pasek</w:t>
            </w:r>
            <w:proofErr w:type="spellEnd"/>
          </w:p>
          <w:p w:rsidR="00F47327" w:rsidRPr="00A00DA4" w:rsidRDefault="00F47327" w:rsidP="00B15245">
            <w:pPr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</w:pPr>
            <w:r w:rsidRPr="00A00DA4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>jpasek@uwyo.edu</w:t>
            </w:r>
          </w:p>
        </w:tc>
        <w:tc>
          <w:tcPr>
            <w:tcW w:w="2366" w:type="dxa"/>
          </w:tcPr>
          <w:p w:rsidR="00F47327" w:rsidRPr="00A00DA4" w:rsidRDefault="00F47327" w:rsidP="00B15245">
            <w:pPr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</w:pPr>
            <w:r w:rsidRPr="00A00DA4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>University of Wyoming Libraries</w:t>
            </w:r>
          </w:p>
        </w:tc>
        <w:tc>
          <w:tcPr>
            <w:tcW w:w="4962" w:type="dxa"/>
          </w:tcPr>
          <w:p w:rsidR="00F47327" w:rsidRPr="00A00DA4" w:rsidRDefault="00F47327" w:rsidP="00B15245">
            <w:pPr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</w:pPr>
            <w:r w:rsidRPr="00A00DA4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>Bioengineering Publication Trends and Characteristics</w:t>
            </w:r>
          </w:p>
        </w:tc>
      </w:tr>
      <w:tr w:rsidR="00F47327" w:rsidTr="00B15245">
        <w:trPr>
          <w:trHeight w:val="522"/>
        </w:trPr>
        <w:tc>
          <w:tcPr>
            <w:tcW w:w="577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14.</w:t>
            </w:r>
          </w:p>
        </w:tc>
        <w:tc>
          <w:tcPr>
            <w:tcW w:w="3183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Jill Powell</w:t>
            </w:r>
          </w:p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jhp1@cornell.edu</w:t>
            </w:r>
          </w:p>
        </w:tc>
        <w:tc>
          <w:tcPr>
            <w:tcW w:w="2366" w:type="dxa"/>
          </w:tcPr>
          <w:p w:rsidR="00F47327" w:rsidRPr="00A00DA4" w:rsidRDefault="00F47327" w:rsidP="00B15245">
            <w:pPr>
              <w:rPr>
                <w:sz w:val="24"/>
                <w:szCs w:val="24"/>
              </w:rPr>
            </w:pPr>
            <w:r w:rsidRPr="00A00DA4">
              <w:rPr>
                <w:sz w:val="24"/>
                <w:szCs w:val="24"/>
              </w:rPr>
              <w:t>Cornell University</w:t>
            </w:r>
          </w:p>
        </w:tc>
        <w:tc>
          <w:tcPr>
            <w:tcW w:w="4962" w:type="dxa"/>
          </w:tcPr>
          <w:p w:rsidR="00F47327" w:rsidRPr="00A00DA4" w:rsidRDefault="00F47327" w:rsidP="00B15245">
            <w:pPr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</w:pPr>
            <w:r w:rsidRPr="00A00DA4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>Shannon Engineering Inc.: Special Collections for Libraries</w:t>
            </w:r>
          </w:p>
        </w:tc>
      </w:tr>
    </w:tbl>
    <w:p w:rsidR="00DD7B06" w:rsidRPr="00D92A64" w:rsidRDefault="00DD7B06" w:rsidP="00554562">
      <w:pPr>
        <w:jc w:val="center"/>
        <w:rPr>
          <w:sz w:val="16"/>
          <w:szCs w:val="16"/>
        </w:rPr>
      </w:pPr>
    </w:p>
    <w:sectPr w:rsidR="00DD7B06" w:rsidRPr="00D92A64" w:rsidSect="00C47B3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236D1"/>
    <w:multiLevelType w:val="hybridMultilevel"/>
    <w:tmpl w:val="4AECBE5E"/>
    <w:lvl w:ilvl="0" w:tplc="08E0B67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D7"/>
    <w:rsid w:val="00010E68"/>
    <w:rsid w:val="0003750B"/>
    <w:rsid w:val="000F1386"/>
    <w:rsid w:val="0017303B"/>
    <w:rsid w:val="00241525"/>
    <w:rsid w:val="00273436"/>
    <w:rsid w:val="00331F6E"/>
    <w:rsid w:val="00334F1A"/>
    <w:rsid w:val="00346167"/>
    <w:rsid w:val="003B682D"/>
    <w:rsid w:val="003C5191"/>
    <w:rsid w:val="004976E9"/>
    <w:rsid w:val="00505B88"/>
    <w:rsid w:val="0053299C"/>
    <w:rsid w:val="00554562"/>
    <w:rsid w:val="005558E5"/>
    <w:rsid w:val="00567C25"/>
    <w:rsid w:val="005A118A"/>
    <w:rsid w:val="005B5706"/>
    <w:rsid w:val="00631B31"/>
    <w:rsid w:val="0067291D"/>
    <w:rsid w:val="006A7CC1"/>
    <w:rsid w:val="00791128"/>
    <w:rsid w:val="00817AC8"/>
    <w:rsid w:val="008E2AEE"/>
    <w:rsid w:val="008E31C0"/>
    <w:rsid w:val="0095478A"/>
    <w:rsid w:val="00964FAD"/>
    <w:rsid w:val="009A4FC5"/>
    <w:rsid w:val="009C14AF"/>
    <w:rsid w:val="009F6CB9"/>
    <w:rsid w:val="00A00DA4"/>
    <w:rsid w:val="00A41261"/>
    <w:rsid w:val="00AF7CF8"/>
    <w:rsid w:val="00B15245"/>
    <w:rsid w:val="00B2384C"/>
    <w:rsid w:val="00B71640"/>
    <w:rsid w:val="00BA44A5"/>
    <w:rsid w:val="00C15DD7"/>
    <w:rsid w:val="00C352BD"/>
    <w:rsid w:val="00C47B36"/>
    <w:rsid w:val="00D56100"/>
    <w:rsid w:val="00D92A64"/>
    <w:rsid w:val="00DA28CF"/>
    <w:rsid w:val="00DC0CBA"/>
    <w:rsid w:val="00DD7B06"/>
    <w:rsid w:val="00DE29FD"/>
    <w:rsid w:val="00E04195"/>
    <w:rsid w:val="00E705B2"/>
    <w:rsid w:val="00E74F28"/>
    <w:rsid w:val="00E95D5E"/>
    <w:rsid w:val="00EB6AD4"/>
    <w:rsid w:val="00F45A3B"/>
    <w:rsid w:val="00F47327"/>
    <w:rsid w:val="00FA2460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32857-F815-4E69-8F5B-56C70975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DD7"/>
    <w:rPr>
      <w:color w:val="0000FF"/>
      <w:u w:val="single"/>
    </w:rPr>
  </w:style>
  <w:style w:type="character" w:customStyle="1" w:styleId="allowtextselection">
    <w:name w:val="allowtextselection"/>
    <w:basedOn w:val="DefaultParagraphFont"/>
    <w:rsid w:val="00C15DD7"/>
  </w:style>
  <w:style w:type="paragraph" w:styleId="NormalWeb">
    <w:name w:val="Normal (Web)"/>
    <w:basedOn w:val="Normal"/>
    <w:uiPriority w:val="99"/>
    <w:unhideWhenUsed/>
    <w:rsid w:val="00E74F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4F28"/>
    <w:pPr>
      <w:spacing w:after="0" w:line="240" w:lineRule="auto"/>
    </w:pPr>
    <w:rPr>
      <w:rFonts w:eastAsiaTheme="minorEastAsia"/>
      <w:lang w:val="en-CA" w:eastAsia="zh-CN"/>
    </w:rPr>
  </w:style>
  <w:style w:type="paragraph" w:styleId="ListParagraph">
    <w:name w:val="List Paragraph"/>
    <w:basedOn w:val="Normal"/>
    <w:uiPriority w:val="34"/>
    <w:qFormat/>
    <w:rsid w:val="004976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76E9"/>
  </w:style>
  <w:style w:type="paragraph" w:customStyle="1" w:styleId="default">
    <w:name w:val="default"/>
    <w:basedOn w:val="Normal"/>
    <w:rsid w:val="00E705B2"/>
    <w:pPr>
      <w:autoSpaceDE w:val="0"/>
      <w:autoSpaceDN w:val="0"/>
      <w:spacing w:after="0" w:line="240" w:lineRule="auto"/>
    </w:pPr>
    <w:rPr>
      <w:rFonts w:ascii="Georgia" w:hAnsi="Georg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514">
          <w:marLeft w:val="1008"/>
          <w:marRight w:val="0"/>
          <w:marTop w:val="2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041">
          <w:marLeft w:val="1008"/>
          <w:marRight w:val="0"/>
          <w:marTop w:val="28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50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6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George-Williams, Sylvia</dc:creator>
  <cp:lastModifiedBy>Jones, Sylvia</cp:lastModifiedBy>
  <cp:revision>5</cp:revision>
  <dcterms:created xsi:type="dcterms:W3CDTF">2020-06-01T21:25:00Z</dcterms:created>
  <dcterms:modified xsi:type="dcterms:W3CDTF">2020-06-18T14:13:00Z</dcterms:modified>
</cp:coreProperties>
</file>